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6232"/>
        <w:gridCol w:w="5430"/>
      </w:tblGrid>
      <w:tr w:rsidR="00163BBA" w14:paraId="50A0735A" w14:textId="77777777" w:rsidTr="005C0785">
        <w:tc>
          <w:tcPr>
            <w:tcW w:w="11662" w:type="dxa"/>
            <w:gridSpan w:val="2"/>
          </w:tcPr>
          <w:p w14:paraId="07011C1F" w14:textId="5E8E0FB5" w:rsidR="00163BBA" w:rsidRPr="00163BBA" w:rsidRDefault="00163BBA" w:rsidP="00163BBA">
            <w:pPr>
              <w:spacing w:line="360" w:lineRule="auto"/>
              <w:jc w:val="center"/>
              <w:rPr>
                <w:b/>
                <w:bCs/>
                <w:color w:val="EE0000"/>
                <w:sz w:val="48"/>
                <w:szCs w:val="48"/>
                <w:rtl/>
                <w:lang w:val="fr-FR"/>
              </w:rPr>
            </w:pPr>
            <w:r w:rsidRPr="00163BBA">
              <w:rPr>
                <w:b/>
                <w:bCs/>
                <w:color w:val="EE0000"/>
                <w:sz w:val="48"/>
                <w:szCs w:val="48"/>
                <w:lang w:val="fr-FR"/>
              </w:rPr>
              <w:t>Translation of TD-01</w:t>
            </w:r>
          </w:p>
        </w:tc>
      </w:tr>
      <w:tr w:rsidR="00E409F3" w:rsidRPr="005618DB" w14:paraId="2FA2ED02" w14:textId="77777777" w:rsidTr="00E409F3">
        <w:tc>
          <w:tcPr>
            <w:tcW w:w="6232" w:type="dxa"/>
          </w:tcPr>
          <w:p w14:paraId="76F418D6" w14:textId="77777777" w:rsidR="00E409F3" w:rsidRPr="005618DB" w:rsidRDefault="00E409F3" w:rsidP="00BF38E5">
            <w:pPr>
              <w:jc w:val="center"/>
              <w:rPr>
                <w:b/>
                <w:bCs/>
                <w:color w:val="0000FF"/>
              </w:rPr>
            </w:pPr>
            <w:r w:rsidRPr="005618DB">
              <w:rPr>
                <w:b/>
                <w:bCs/>
                <w:color w:val="0000FF"/>
              </w:rPr>
              <w:t>TEXT in English</w:t>
            </w:r>
          </w:p>
        </w:tc>
        <w:tc>
          <w:tcPr>
            <w:tcW w:w="5430" w:type="dxa"/>
          </w:tcPr>
          <w:p w14:paraId="0D69D1D1" w14:textId="77777777" w:rsidR="00E409F3" w:rsidRPr="005618DB" w:rsidRDefault="00E409F3" w:rsidP="00BF38E5">
            <w:pPr>
              <w:jc w:val="center"/>
              <w:rPr>
                <w:b/>
                <w:bCs/>
                <w:color w:val="0000FF"/>
              </w:rPr>
            </w:pPr>
            <w:r w:rsidRPr="005618DB">
              <w:rPr>
                <w:b/>
                <w:bCs/>
                <w:color w:val="0000FF"/>
              </w:rPr>
              <w:t>TEXT in Arabic</w:t>
            </w:r>
          </w:p>
        </w:tc>
      </w:tr>
      <w:tr w:rsidR="00ED0864" w14:paraId="38141E23" w14:textId="77777777" w:rsidTr="00ED6993">
        <w:tc>
          <w:tcPr>
            <w:tcW w:w="6232" w:type="dxa"/>
          </w:tcPr>
          <w:p w14:paraId="2F316152" w14:textId="77777777" w:rsidR="00E409F3" w:rsidRDefault="00E409F3" w:rsidP="004877F5">
            <w:pPr>
              <w:rPr>
                <w:b/>
                <w:bCs/>
                <w:color w:val="EE0000"/>
                <w:sz w:val="28"/>
                <w:szCs w:val="28"/>
                <w:rtl/>
                <w:lang w:bidi="ar-DZ"/>
              </w:rPr>
            </w:pPr>
          </w:p>
          <w:p w14:paraId="669749EB" w14:textId="48458CA5" w:rsidR="004877F5" w:rsidRPr="00163BBA" w:rsidRDefault="004877F5" w:rsidP="004877F5">
            <w:pPr>
              <w:rPr>
                <w:b/>
                <w:bCs/>
                <w:color w:val="EE0000"/>
                <w:sz w:val="28"/>
                <w:szCs w:val="28"/>
                <w:lang w:bidi="ar-DZ"/>
              </w:rPr>
            </w:pPr>
            <w:r w:rsidRPr="004877F5">
              <w:rPr>
                <w:b/>
                <w:bCs/>
                <w:color w:val="EE0000"/>
                <w:sz w:val="28"/>
                <w:szCs w:val="28"/>
                <w:lang w:bidi="ar-DZ"/>
              </w:rPr>
              <w:t xml:space="preserve">Introduction to Biology </w:t>
            </w:r>
          </w:p>
          <w:p w14:paraId="57CEC9B8" w14:textId="77777777" w:rsidR="004877F5" w:rsidRPr="004877F5" w:rsidRDefault="004877F5" w:rsidP="004877F5">
            <w:pPr>
              <w:rPr>
                <w:sz w:val="28"/>
                <w:szCs w:val="28"/>
                <w:lang w:bidi="ar-DZ"/>
              </w:rPr>
            </w:pPr>
          </w:p>
          <w:p w14:paraId="0D540498" w14:textId="77777777" w:rsidR="004877F5" w:rsidRPr="004877F5" w:rsidRDefault="004877F5" w:rsidP="004877F5">
            <w:pPr>
              <w:rPr>
                <w:sz w:val="28"/>
                <w:szCs w:val="28"/>
                <w:lang w:bidi="ar-DZ"/>
              </w:rPr>
            </w:pPr>
            <w:r w:rsidRPr="004877F5">
              <w:rPr>
                <w:b/>
                <w:bCs/>
                <w:sz w:val="28"/>
                <w:szCs w:val="28"/>
                <w:lang w:bidi="ar-DZ"/>
              </w:rPr>
              <w:t xml:space="preserve">Biology </w:t>
            </w:r>
            <w:r w:rsidRPr="004877F5">
              <w:rPr>
                <w:sz w:val="28"/>
                <w:szCs w:val="28"/>
                <w:lang w:bidi="ar-DZ"/>
              </w:rPr>
              <w:t xml:space="preserve">is the study of living organisms and their </w:t>
            </w:r>
            <w:r w:rsidRPr="004877F5">
              <w:rPr>
                <w:b/>
                <w:bCs/>
                <w:sz w:val="28"/>
                <w:szCs w:val="28"/>
                <w:lang w:bidi="ar-DZ"/>
              </w:rPr>
              <w:t xml:space="preserve">vital </w:t>
            </w:r>
            <w:r w:rsidRPr="004877F5">
              <w:rPr>
                <w:sz w:val="28"/>
                <w:szCs w:val="28"/>
                <w:lang w:bidi="ar-DZ"/>
              </w:rPr>
              <w:t xml:space="preserve">processes. Because biology covers such a broad area, it has been traditional to separate the study of </w:t>
            </w:r>
            <w:r w:rsidRPr="004877F5">
              <w:rPr>
                <w:b/>
                <w:bCs/>
                <w:sz w:val="28"/>
                <w:szCs w:val="28"/>
                <w:lang w:bidi="ar-DZ"/>
              </w:rPr>
              <w:t xml:space="preserve">plants </w:t>
            </w:r>
            <w:r w:rsidRPr="004877F5">
              <w:rPr>
                <w:sz w:val="28"/>
                <w:szCs w:val="28"/>
                <w:lang w:bidi="ar-DZ"/>
              </w:rPr>
              <w:t>(</w:t>
            </w:r>
            <w:r w:rsidRPr="004877F5">
              <w:rPr>
                <w:b/>
                <w:bCs/>
                <w:sz w:val="28"/>
                <w:szCs w:val="28"/>
                <w:lang w:bidi="ar-DZ"/>
              </w:rPr>
              <w:t>botany</w:t>
            </w:r>
            <w:r w:rsidRPr="004877F5">
              <w:rPr>
                <w:sz w:val="28"/>
                <w:szCs w:val="28"/>
                <w:lang w:bidi="ar-DZ"/>
              </w:rPr>
              <w:t xml:space="preserve">) from that of animals (zoology), and the study of structure of </w:t>
            </w:r>
            <w:r w:rsidRPr="004877F5">
              <w:rPr>
                <w:b/>
                <w:bCs/>
                <w:sz w:val="28"/>
                <w:szCs w:val="28"/>
                <w:lang w:bidi="ar-DZ"/>
              </w:rPr>
              <w:t xml:space="preserve">organisms </w:t>
            </w:r>
            <w:r w:rsidRPr="004877F5">
              <w:rPr>
                <w:sz w:val="28"/>
                <w:szCs w:val="28"/>
                <w:lang w:bidi="ar-DZ"/>
              </w:rPr>
              <w:t>(</w:t>
            </w:r>
            <w:r w:rsidRPr="004877F5">
              <w:rPr>
                <w:b/>
                <w:bCs/>
                <w:sz w:val="28"/>
                <w:szCs w:val="28"/>
                <w:lang w:bidi="ar-DZ"/>
              </w:rPr>
              <w:t>morphology</w:t>
            </w:r>
            <w:r w:rsidRPr="004877F5">
              <w:rPr>
                <w:sz w:val="28"/>
                <w:szCs w:val="28"/>
                <w:lang w:bidi="ar-DZ"/>
              </w:rPr>
              <w:t xml:space="preserve">) from that of </w:t>
            </w:r>
            <w:r w:rsidRPr="004877F5">
              <w:rPr>
                <w:b/>
                <w:bCs/>
                <w:sz w:val="28"/>
                <w:szCs w:val="28"/>
                <w:lang w:bidi="ar-DZ"/>
              </w:rPr>
              <w:t xml:space="preserve">function </w:t>
            </w:r>
            <w:r w:rsidRPr="004877F5">
              <w:rPr>
                <w:sz w:val="28"/>
                <w:szCs w:val="28"/>
                <w:lang w:bidi="ar-DZ"/>
              </w:rPr>
              <w:t>(physiology).</w:t>
            </w:r>
          </w:p>
          <w:p w14:paraId="18FB67A9" w14:textId="77777777" w:rsidR="004877F5" w:rsidRPr="004877F5" w:rsidRDefault="004877F5" w:rsidP="004877F5">
            <w:pPr>
              <w:rPr>
                <w:sz w:val="28"/>
                <w:szCs w:val="28"/>
                <w:lang w:bidi="ar-DZ"/>
              </w:rPr>
            </w:pPr>
          </w:p>
          <w:p w14:paraId="2E4E69D0" w14:textId="77777777" w:rsidR="004877F5" w:rsidRPr="004877F5" w:rsidRDefault="004877F5" w:rsidP="004877F5">
            <w:pPr>
              <w:rPr>
                <w:sz w:val="28"/>
                <w:szCs w:val="28"/>
                <w:lang w:bidi="ar-DZ"/>
              </w:rPr>
            </w:pPr>
            <w:r w:rsidRPr="004877F5">
              <w:rPr>
                <w:sz w:val="28"/>
                <w:szCs w:val="28"/>
                <w:lang w:bidi="ar-DZ"/>
              </w:rPr>
              <w:t xml:space="preserve">Despite their apparent differences, all the subdivisions are interrelated by basic principles, so current practices investigate those biological </w:t>
            </w:r>
            <w:r w:rsidRPr="004877F5">
              <w:rPr>
                <w:b/>
                <w:bCs/>
                <w:sz w:val="28"/>
                <w:szCs w:val="28"/>
                <w:lang w:bidi="ar-DZ"/>
              </w:rPr>
              <w:t xml:space="preserve">phenomena </w:t>
            </w:r>
            <w:r w:rsidRPr="004877F5">
              <w:rPr>
                <w:sz w:val="28"/>
                <w:szCs w:val="28"/>
                <w:lang w:bidi="ar-DZ"/>
              </w:rPr>
              <w:t xml:space="preserve">that all </w:t>
            </w:r>
            <w:r w:rsidRPr="004877F5">
              <w:rPr>
                <w:b/>
                <w:bCs/>
                <w:sz w:val="28"/>
                <w:szCs w:val="28"/>
                <w:lang w:bidi="ar-DZ"/>
              </w:rPr>
              <w:t xml:space="preserve">living things </w:t>
            </w:r>
            <w:r w:rsidRPr="004877F5">
              <w:rPr>
                <w:sz w:val="28"/>
                <w:szCs w:val="28"/>
                <w:lang w:bidi="ar-DZ"/>
              </w:rPr>
              <w:t xml:space="preserve">have in common. </w:t>
            </w:r>
          </w:p>
          <w:p w14:paraId="197D3CA0" w14:textId="77777777" w:rsidR="004877F5" w:rsidRPr="004877F5" w:rsidRDefault="004877F5" w:rsidP="004877F5">
            <w:pPr>
              <w:rPr>
                <w:sz w:val="28"/>
                <w:szCs w:val="28"/>
                <w:lang w:bidi="ar-DZ"/>
              </w:rPr>
            </w:pPr>
          </w:p>
          <w:p w14:paraId="6018A210" w14:textId="113E2E27" w:rsidR="00ED0864" w:rsidRPr="00ED6993" w:rsidRDefault="004877F5" w:rsidP="004877F5">
            <w:pPr>
              <w:rPr>
                <w:lang w:bidi="ar-DZ"/>
              </w:rPr>
            </w:pPr>
            <w:r w:rsidRPr="004877F5">
              <w:rPr>
                <w:sz w:val="28"/>
                <w:szCs w:val="28"/>
                <w:lang w:bidi="ar-DZ"/>
              </w:rPr>
              <w:t xml:space="preserve">The advancement of knowledge and technology has resulted in further categorizations that </w:t>
            </w:r>
            <w:proofErr w:type="gramStart"/>
            <w:r w:rsidRPr="004877F5">
              <w:rPr>
                <w:sz w:val="28"/>
                <w:szCs w:val="28"/>
                <w:lang w:bidi="ar-DZ"/>
              </w:rPr>
              <w:t>include :</w:t>
            </w:r>
            <w:proofErr w:type="gramEnd"/>
            <w:r w:rsidRPr="004877F5">
              <w:rPr>
                <w:sz w:val="28"/>
                <w:szCs w:val="28"/>
                <w:lang w:bidi="ar-DZ"/>
              </w:rPr>
              <w:t xml:space="preserve"> </w:t>
            </w:r>
            <w:r w:rsidRPr="004877F5">
              <w:rPr>
                <w:b/>
                <w:bCs/>
                <w:sz w:val="28"/>
                <w:szCs w:val="28"/>
                <w:lang w:bidi="ar-DZ"/>
              </w:rPr>
              <w:t xml:space="preserve">cell </w:t>
            </w:r>
            <w:r w:rsidRPr="004877F5">
              <w:rPr>
                <w:sz w:val="28"/>
                <w:szCs w:val="28"/>
                <w:lang w:bidi="ar-DZ"/>
              </w:rPr>
              <w:t xml:space="preserve">biology, population biology, </w:t>
            </w:r>
            <w:r w:rsidRPr="004877F5">
              <w:rPr>
                <w:b/>
                <w:bCs/>
                <w:sz w:val="28"/>
                <w:szCs w:val="28"/>
                <w:lang w:bidi="ar-DZ"/>
              </w:rPr>
              <w:t>ecology</w:t>
            </w:r>
            <w:r w:rsidRPr="004877F5">
              <w:rPr>
                <w:sz w:val="28"/>
                <w:szCs w:val="28"/>
                <w:lang w:bidi="ar-DZ"/>
              </w:rPr>
              <w:t xml:space="preserve">, </w:t>
            </w:r>
            <w:r w:rsidRPr="004877F5">
              <w:rPr>
                <w:b/>
                <w:bCs/>
                <w:sz w:val="28"/>
                <w:szCs w:val="28"/>
                <w:lang w:bidi="ar-DZ"/>
              </w:rPr>
              <w:t>genetics</w:t>
            </w:r>
            <w:r w:rsidRPr="004877F5">
              <w:rPr>
                <w:sz w:val="28"/>
                <w:szCs w:val="28"/>
                <w:lang w:bidi="ar-DZ"/>
              </w:rPr>
              <w:t xml:space="preserve">, </w:t>
            </w:r>
            <w:r w:rsidRPr="004877F5">
              <w:rPr>
                <w:b/>
                <w:bCs/>
                <w:sz w:val="28"/>
                <w:szCs w:val="28"/>
                <w:lang w:bidi="ar-DZ"/>
              </w:rPr>
              <w:t>biochemistry</w:t>
            </w:r>
            <w:r w:rsidRPr="004877F5">
              <w:rPr>
                <w:sz w:val="28"/>
                <w:szCs w:val="28"/>
                <w:lang w:bidi="ar-DZ"/>
              </w:rPr>
              <w:t>, molecular biology, microbiology, physical anthropology, and other categorizations.</w:t>
            </w:r>
          </w:p>
        </w:tc>
        <w:tc>
          <w:tcPr>
            <w:tcW w:w="5430" w:type="dxa"/>
          </w:tcPr>
          <w:p w14:paraId="0E4E2403" w14:textId="77777777" w:rsidR="00E409F3" w:rsidRDefault="00E409F3" w:rsidP="004877F5">
            <w:pPr>
              <w:spacing w:line="360" w:lineRule="auto"/>
              <w:jc w:val="right"/>
              <w:rPr>
                <w:color w:val="EE0000"/>
                <w:rtl/>
                <w:lang w:bidi="ar-DZ"/>
              </w:rPr>
            </w:pPr>
          </w:p>
          <w:p w14:paraId="083757EA" w14:textId="77777777" w:rsidR="00E409F3" w:rsidRDefault="00E409F3" w:rsidP="00E409F3">
            <w:pPr>
              <w:spacing w:line="360" w:lineRule="auto"/>
              <w:jc w:val="right"/>
              <w:rPr>
                <w:b/>
                <w:bCs/>
                <w:color w:val="EE0000"/>
                <w:rtl/>
              </w:rPr>
            </w:pPr>
            <w:r w:rsidRPr="004877F5">
              <w:rPr>
                <w:b/>
                <w:bCs/>
                <w:color w:val="EE0000"/>
                <w:rtl/>
              </w:rPr>
              <w:t>مقدمة في علم الأحياء</w:t>
            </w:r>
          </w:p>
          <w:p w14:paraId="4BF4C506" w14:textId="77777777" w:rsidR="00E409F3" w:rsidRPr="00E409F3" w:rsidRDefault="00E409F3" w:rsidP="004877F5">
            <w:pPr>
              <w:spacing w:line="360" w:lineRule="auto"/>
              <w:jc w:val="right"/>
              <w:rPr>
                <w:color w:val="EE0000"/>
                <w:sz w:val="16"/>
                <w:szCs w:val="16"/>
                <w:lang w:bidi="ar-DZ"/>
              </w:rPr>
            </w:pPr>
          </w:p>
          <w:p w14:paraId="3370C30C" w14:textId="77777777" w:rsidR="004877F5" w:rsidRDefault="004877F5" w:rsidP="004877F5">
            <w:pPr>
              <w:spacing w:line="360" w:lineRule="auto"/>
              <w:jc w:val="right"/>
              <w:rPr>
                <w:rtl/>
              </w:rPr>
            </w:pPr>
            <w:r w:rsidRPr="004877F5">
              <w:rPr>
                <w:rtl/>
              </w:rPr>
              <w:t>علم الأحياء هو العلم الذي يدرس الكائنات الحية وعملياتها الحيوية. ونظرًا لأن هذا العلم يشمل مجالًا واسعًا جدًا، جرت العادة على فصل دراسة النباتات (علم النبات) عن دراسة الحيوانات (علم الحيوان)، وكذلك فصل دراسة بنية الكائنات الحية (علم الشكل أو المورفولوجيا) عن دراسة وظائفها (علم وظائف الأعضاء أو الفسيولوجيا)</w:t>
            </w:r>
          </w:p>
          <w:p w14:paraId="3C2083FC" w14:textId="77777777" w:rsidR="004877F5" w:rsidRDefault="004877F5" w:rsidP="004877F5">
            <w:pPr>
              <w:spacing w:line="360" w:lineRule="auto"/>
              <w:jc w:val="right"/>
              <w:rPr>
                <w:rtl/>
                <w:lang w:bidi="ar-DZ"/>
              </w:rPr>
            </w:pPr>
          </w:p>
          <w:p w14:paraId="32B029C6" w14:textId="61B9CAED" w:rsidR="004877F5" w:rsidRDefault="004877F5" w:rsidP="004877F5">
            <w:pPr>
              <w:spacing w:line="360" w:lineRule="auto"/>
              <w:jc w:val="right"/>
              <w:rPr>
                <w:rtl/>
              </w:rPr>
            </w:pPr>
            <w:r w:rsidRPr="004877F5">
              <w:rPr>
                <w:rtl/>
              </w:rPr>
              <w:t>ورغم الاختلافات الظاهرية بين هذه الفروع، فإنها جميعًا مترابطة فيما بينها من خلال مبادئ أساسية مشتركة. لذلك تتجه الممارسات الحديثة إلى دراسة الظواهر البيولوجية التي تشترك فيها جميع الكائنات الحية</w:t>
            </w:r>
          </w:p>
          <w:p w14:paraId="48B9BC02" w14:textId="77777777" w:rsidR="00084172" w:rsidRPr="004877F5" w:rsidRDefault="00084172" w:rsidP="004877F5">
            <w:pPr>
              <w:spacing w:line="360" w:lineRule="auto"/>
              <w:jc w:val="right"/>
              <w:rPr>
                <w:lang w:bidi="ar-DZ"/>
              </w:rPr>
            </w:pPr>
          </w:p>
          <w:p w14:paraId="2C0E3500" w14:textId="6CCD7D6D" w:rsidR="00ED0864" w:rsidRDefault="004877F5" w:rsidP="004877F5">
            <w:pPr>
              <w:spacing w:line="360" w:lineRule="auto"/>
              <w:jc w:val="right"/>
              <w:rPr>
                <w:rtl/>
                <w:lang w:bidi="ar-DZ"/>
              </w:rPr>
            </w:pPr>
            <w:r w:rsidRPr="004877F5">
              <w:rPr>
                <w:rtl/>
              </w:rPr>
              <w:t>وقد أدى تطور المعرفة والتكنولوجيا إلى ظهور تصنيفات وفروع أكثر تخصصًا، من بينها: علم الأحياء الخلوي، وعلم الأحياء السكاني، وعلم البيئة، وعلم الوراثة، والكيمياء الحيوية، وعلم الأحياء الجزيئي، وعلم الأحياء الدقيقة، والأنثروبولوجيا الفيزيائية، وغيرها من التخصصات الأخرى</w:t>
            </w:r>
            <w:r w:rsidRPr="004877F5">
              <w:rPr>
                <w:lang w:bidi="ar-DZ"/>
              </w:rPr>
              <w:t>.</w:t>
            </w:r>
          </w:p>
        </w:tc>
      </w:tr>
    </w:tbl>
    <w:p w14:paraId="120A74B4" w14:textId="1811B880" w:rsidR="006805DA" w:rsidRPr="006805DA" w:rsidRDefault="006805DA" w:rsidP="006805DA">
      <w:pPr>
        <w:jc w:val="right"/>
        <w:rPr>
          <w:lang w:bidi="ar-DZ"/>
        </w:rPr>
      </w:pPr>
      <w:r w:rsidRPr="006805DA">
        <w:rPr>
          <w:lang w:bidi="ar-DZ"/>
        </w:rPr>
        <w:t>.</w:t>
      </w:r>
    </w:p>
    <w:p w14:paraId="41A091BA" w14:textId="77777777" w:rsidR="001B5992" w:rsidRDefault="001B5992" w:rsidP="006805DA">
      <w:pPr>
        <w:jc w:val="right"/>
        <w:rPr>
          <w:rtl/>
          <w:lang w:bidi="ar-DZ"/>
        </w:rPr>
      </w:pPr>
    </w:p>
    <w:sectPr w:rsidR="001B5992" w:rsidSect="00ED0864">
      <w:pgSz w:w="12240" w:h="15840"/>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7B"/>
    <w:rsid w:val="0002477B"/>
    <w:rsid w:val="00084172"/>
    <w:rsid w:val="00163BBA"/>
    <w:rsid w:val="001B5992"/>
    <w:rsid w:val="002972F6"/>
    <w:rsid w:val="004877F5"/>
    <w:rsid w:val="006805DA"/>
    <w:rsid w:val="006C6BF0"/>
    <w:rsid w:val="007C748C"/>
    <w:rsid w:val="00853250"/>
    <w:rsid w:val="00E409F3"/>
    <w:rsid w:val="00ED0864"/>
    <w:rsid w:val="00ED69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98A93"/>
  <w15:chartTrackingRefBased/>
  <w15:docId w15:val="{AB9F8822-048B-4970-951F-A012D6F2D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47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247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247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247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247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247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47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47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47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47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247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247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247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247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247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47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47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477B"/>
    <w:rPr>
      <w:rFonts w:eastAsiaTheme="majorEastAsia" w:cstheme="majorBidi"/>
      <w:color w:val="272727" w:themeColor="text1" w:themeTint="D8"/>
    </w:rPr>
  </w:style>
  <w:style w:type="paragraph" w:styleId="Title">
    <w:name w:val="Title"/>
    <w:basedOn w:val="Normal"/>
    <w:next w:val="Normal"/>
    <w:link w:val="TitleChar"/>
    <w:uiPriority w:val="10"/>
    <w:qFormat/>
    <w:rsid w:val="000247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47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47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47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477B"/>
    <w:pPr>
      <w:spacing w:before="160"/>
      <w:jc w:val="center"/>
    </w:pPr>
    <w:rPr>
      <w:i/>
      <w:iCs/>
      <w:color w:val="404040" w:themeColor="text1" w:themeTint="BF"/>
    </w:rPr>
  </w:style>
  <w:style w:type="character" w:customStyle="1" w:styleId="QuoteChar">
    <w:name w:val="Quote Char"/>
    <w:basedOn w:val="DefaultParagraphFont"/>
    <w:link w:val="Quote"/>
    <w:uiPriority w:val="29"/>
    <w:rsid w:val="0002477B"/>
    <w:rPr>
      <w:i/>
      <w:iCs/>
      <w:color w:val="404040" w:themeColor="text1" w:themeTint="BF"/>
    </w:rPr>
  </w:style>
  <w:style w:type="paragraph" w:styleId="ListParagraph">
    <w:name w:val="List Paragraph"/>
    <w:basedOn w:val="Normal"/>
    <w:uiPriority w:val="34"/>
    <w:qFormat/>
    <w:rsid w:val="0002477B"/>
    <w:pPr>
      <w:ind w:left="720"/>
      <w:contextualSpacing/>
    </w:pPr>
  </w:style>
  <w:style w:type="character" w:styleId="IntenseEmphasis">
    <w:name w:val="Intense Emphasis"/>
    <w:basedOn w:val="DefaultParagraphFont"/>
    <w:uiPriority w:val="21"/>
    <w:qFormat/>
    <w:rsid w:val="0002477B"/>
    <w:rPr>
      <w:i/>
      <w:iCs/>
      <w:color w:val="2F5496" w:themeColor="accent1" w:themeShade="BF"/>
    </w:rPr>
  </w:style>
  <w:style w:type="paragraph" w:styleId="IntenseQuote">
    <w:name w:val="Intense Quote"/>
    <w:basedOn w:val="Normal"/>
    <w:next w:val="Normal"/>
    <w:link w:val="IntenseQuoteChar"/>
    <w:uiPriority w:val="30"/>
    <w:qFormat/>
    <w:rsid w:val="000247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2477B"/>
    <w:rPr>
      <w:i/>
      <w:iCs/>
      <w:color w:val="2F5496" w:themeColor="accent1" w:themeShade="BF"/>
    </w:rPr>
  </w:style>
  <w:style w:type="character" w:styleId="IntenseReference">
    <w:name w:val="Intense Reference"/>
    <w:basedOn w:val="DefaultParagraphFont"/>
    <w:uiPriority w:val="32"/>
    <w:qFormat/>
    <w:rsid w:val="0002477B"/>
    <w:rPr>
      <w:b/>
      <w:bCs/>
      <w:smallCaps/>
      <w:color w:val="2F5496" w:themeColor="accent1" w:themeShade="BF"/>
      <w:spacing w:val="5"/>
    </w:rPr>
  </w:style>
  <w:style w:type="table" w:styleId="TableGrid">
    <w:name w:val="Table Grid"/>
    <w:basedOn w:val="TableNormal"/>
    <w:uiPriority w:val="39"/>
    <w:rsid w:val="00ED0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242</Words>
  <Characters>1380</Characters>
  <Application>Microsoft Office Word</Application>
  <DocSecurity>0</DocSecurity>
  <Lines>11</Lines>
  <Paragraphs>3</Paragraphs>
  <ScaleCrop>false</ScaleCrop>
  <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2026-02-28T09:55:00Z</dcterms:created>
  <dcterms:modified xsi:type="dcterms:W3CDTF">2026-02-28T10:09:00Z</dcterms:modified>
</cp:coreProperties>
</file>